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BULLETIN D'ADHÉSION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Association soumise à la loi du 1er juillet 1901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au décret du 16 août 1901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remplir par l’adhérent (exemplaire à conserver par l’association)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Prénom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:...................................................................................................................................................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de naissance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:..................../......................./..........................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Code postal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Ville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Téléphone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:............................................................................@........................................................................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déclare par la présente souhaiter devenir membre de l'association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ce titre, je déclare reconnaître l'objet de l'association, et en avoir accepté les statuts ainsi que le règlement intérieur qui sont mis à ma disposition dans les locaux de l'association. J'ai pris bonne note des droits et des devoirs des membres de l'association, et accepte de verser ma cotisation due pour l'année en cours.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fournis pour mon inscription les informations et documents demandés suivants 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Nom, prénom, date et lieu de naissance 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Informations de contact : email, numéro de téléphone 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Adresse postale complète 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Cotisation payée par chèque ou espèce 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Décharge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responsabilités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complétée et signée.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montant de la cotisation est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payable par chèque ou espèces.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Fait à ……………………………………, le...............................................................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(Faire précéder de la mention "Lu et approuvé")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informations recueillies sont nécessaires pour votre adhésion. Conformément à la loi "Informatique et Libertés" du 6 janvier 1978, vous disposez d'un droit d'accès et de rectification aux données personnelles vous concernant. Pour l'exercer, adressez-vous au secrétariat de l'association.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REÇU POUR ADHÉSION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remplir par l'association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(exemplaire à remettre à l'adhérent)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soussigné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…………………………………………………………………………………………………..…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Président de l’association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déclare par la présente avoir reçu le bulletin d'adhésion de 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Prénom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:.........................................................................................................................................................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ainsi que sa cotisation et l'ensemble des documents demandés.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L'adhésion du membre susnommé est ainsi validée. Ce reçu confirme la qualité de membre du postulant, et ouvre droit à la participation à l'assemblée générale de l'association et le cas échéant à l'avantage fiscal prévu à l'article 199 du Code général des impôts pour lequel un reçu fiscal sera adressé.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L’association remet en complément de ce reçu, un exemplaire du règlement intérieur et des règles de sécurité, signés par les deux parties.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Fait 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le...............................................................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Président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(ou son représentant)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ansinterligne">
    <w:name w:val="No Spacing"/>
    <w:uiPriority w:val="1"/>
    <w:qFormat w:val="1"/>
    <w:rsid w:val="00B86D8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wYFRo9Rx7Zz3F7WArN6f1bRmA==">AMUW2mUWpchn22hj+kuc/Rz3Gsrz+Iqdw8j3PFLDjZuwdScHqYTz/b9QMaP/Q7o5Qyv4hFk+zp1S4gHmk/4yW1EuTRPt4hem11Tqt+/njZOwPlC7jC1omaSyZfyL3BlgKzDpzora0BDq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2020-09-17T15:14:00Z</dcterms:created>
  <dc:creator>Dimitri Delatour</dc:creator>
</cp:coreProperties>
</file>