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STATUTS DE L’ASSOCIATION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[Nom de l’association]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 : GÉNÉRALITÉS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 : Nom de l’association</w:t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Il est fondé entre les adhérents aux présents statuts une association régie par la loi du 1er juillet 1901 et le décret du 16 août 1901, ayant pour nom : </w:t>
      </w:r>
      <w:r w:rsidDel="00000000" w:rsidR="00000000" w:rsidRPr="00000000">
        <w:rPr>
          <w:color w:val="ff0000"/>
          <w:rtl w:val="0"/>
        </w:rPr>
        <w:t xml:space="preserve">…….</w:t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 : Objet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L’association a pour objet la promotion de</w:t>
      </w:r>
      <w:r w:rsidDel="00000000" w:rsidR="00000000" w:rsidRPr="00000000">
        <w:rPr>
          <w:color w:val="ff0000"/>
          <w:rtl w:val="0"/>
        </w:rPr>
        <w:t xml:space="preserve">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 : Siège Social</w:t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Le siège social est fixé à </w:t>
      </w:r>
      <w:r w:rsidDel="00000000" w:rsidR="00000000" w:rsidRPr="00000000">
        <w:rPr>
          <w:color w:val="ff0000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 : Durée</w:t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Cette association est créée pour une durée illimitée.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 : Dépôt et Révision des statuts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Ses statuts sont déposés en préfecture et sont révisables par l’assemblée générale à la majorité des voix.</w:t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 : COMPOSITION</w:t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 : Composition</w:t>
      </w:r>
    </w:p>
    <w:p w:rsidR="00000000" w:rsidDel="00000000" w:rsidP="00000000" w:rsidRDefault="00000000" w:rsidRPr="00000000" w14:paraId="00000010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Les membres de l’association sont les adhérents à jour de leur cotisation.</w:t>
      </w:r>
    </w:p>
    <w:p w:rsidR="00000000" w:rsidDel="00000000" w:rsidP="00000000" w:rsidRDefault="00000000" w:rsidRPr="00000000" w14:paraId="00000011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 : Adhésion</w:t>
      </w:r>
    </w:p>
    <w:p w:rsidR="00000000" w:rsidDel="00000000" w:rsidP="00000000" w:rsidRDefault="00000000" w:rsidRPr="00000000" w14:paraId="00000012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Toutes les personnes en faisant la demande peuvent adhérer à l’association.</w:t>
      </w:r>
    </w:p>
    <w:p w:rsidR="00000000" w:rsidDel="00000000" w:rsidP="00000000" w:rsidRDefault="00000000" w:rsidRPr="00000000" w14:paraId="00000013">
      <w:pPr>
        <w:shd w:fill="ffffff" w:val="clear"/>
        <w:spacing w:after="240" w:lineRule="auto"/>
        <w:jc w:val="both"/>
        <w:rPr>
          <w:i w:val="1"/>
        </w:rPr>
      </w:pPr>
      <w:r w:rsidDel="00000000" w:rsidR="00000000" w:rsidRPr="00000000">
        <w:rPr>
          <w:color w:val="ff0000"/>
          <w:rtl w:val="0"/>
        </w:rPr>
        <w:t xml:space="preserve">Changez la formulation si vous faites une association fermée, par exemple : les nouvelles adhésions doivent être approuvées par le bureau à la majorité.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 : Cotisations</w:t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Le montant de la cotisation est fixé à </w:t>
      </w:r>
      <w:r w:rsidDel="00000000" w:rsidR="00000000" w:rsidRPr="00000000">
        <w:rPr>
          <w:color w:val="ff0000"/>
          <w:rtl w:val="0"/>
        </w:rPr>
        <w:t xml:space="preserve">…</w:t>
      </w:r>
      <w:r w:rsidDel="00000000" w:rsidR="00000000" w:rsidRPr="00000000">
        <w:rPr>
          <w:rtl w:val="0"/>
        </w:rPr>
        <w:t xml:space="preserve"> euros.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C: FONCTIONNEMENT</w:t>
      </w:r>
    </w:p>
    <w:p w:rsidR="00000000" w:rsidDel="00000000" w:rsidP="00000000" w:rsidRDefault="00000000" w:rsidRPr="00000000" w14:paraId="00000018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Il y a deux types d’assemblées dans la vie de l’association : l’assemblée de création et l’assemblée générale.</w:t>
      </w:r>
    </w:p>
    <w:p w:rsidR="00000000" w:rsidDel="00000000" w:rsidP="00000000" w:rsidRDefault="00000000" w:rsidRPr="00000000" w14:paraId="00000019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 : Assemblée de création</w:t>
      </w:r>
    </w:p>
    <w:p w:rsidR="00000000" w:rsidDel="00000000" w:rsidP="00000000" w:rsidRDefault="00000000" w:rsidRPr="00000000" w14:paraId="0000001A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L’assemblée de création a pour but la signature des statuts et la désignation du représentant légal, du trésorier et du secrétaire et la fixation de la cotisation.</w:t>
      </w:r>
    </w:p>
    <w:p w:rsidR="00000000" w:rsidDel="00000000" w:rsidP="00000000" w:rsidRDefault="00000000" w:rsidRPr="00000000" w14:paraId="0000001B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Les décisions sont prises à la majorité des voix des adhérents présents. L’ordre du jour est fixé par le secrétaire de l’association.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 : Assemblée générale annuelle</w:t>
      </w:r>
    </w:p>
    <w:p w:rsidR="00000000" w:rsidDel="00000000" w:rsidP="00000000" w:rsidRDefault="00000000" w:rsidRPr="00000000" w14:paraId="0000001D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L'assemblée</w:t>
      </w:r>
      <w:r w:rsidDel="00000000" w:rsidR="00000000" w:rsidRPr="00000000">
        <w:rPr>
          <w:rtl w:val="0"/>
        </w:rPr>
        <w:t xml:space="preserve"> générale annuelle a lieu tous les ans, par défaut au mois d’octobre.</w:t>
      </w:r>
    </w:p>
    <w:p w:rsidR="00000000" w:rsidDel="00000000" w:rsidP="00000000" w:rsidRDefault="00000000" w:rsidRPr="00000000" w14:paraId="0000001E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L’assemblée entend et approuve le rapport moral du Président, le rapport financier du Trésorier.</w:t>
      </w:r>
    </w:p>
    <w:p w:rsidR="00000000" w:rsidDel="00000000" w:rsidP="00000000" w:rsidRDefault="00000000" w:rsidRPr="00000000" w14:paraId="0000001F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Les décisions sont prises à la majorité des voix des adhérents présents ou représentés. L’ordre du jour est fixé par le secrétaire de l’association.</w:t>
      </w:r>
    </w:p>
    <w:p w:rsidR="00000000" w:rsidDel="00000000" w:rsidP="00000000" w:rsidRDefault="00000000" w:rsidRPr="00000000" w14:paraId="00000020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Une assemblée générale supplémentaire peut être convoquée à la demande de la majorité des membres.</w:t>
      </w:r>
    </w:p>
    <w:p w:rsidR="00000000" w:rsidDel="00000000" w:rsidP="00000000" w:rsidRDefault="00000000" w:rsidRPr="00000000" w14:paraId="00000021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3: Le rôle des élus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Le représentant légal aura pour rôle de représenter légalement l’association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Le secrétaire aura pour rôle d’assurer la communication entre les adhérents pendant l’organisation, de réaliser ou faire réaliser les comptes rendus de réunion et de s’assurer de leur diffusion.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Le trésorier assurera la comptabilité de l’association.</w:t>
      </w:r>
    </w:p>
    <w:p w:rsidR="00000000" w:rsidDel="00000000" w:rsidP="00000000" w:rsidRDefault="00000000" w:rsidRPr="00000000" w14:paraId="00000025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Les élus sont renouvelés tous les ans et ne peuvent se représenter qu’une fois. Ils sont élus à la majorité des voix.</w:t>
      </w:r>
    </w:p>
    <w:p w:rsidR="00000000" w:rsidDel="00000000" w:rsidP="00000000" w:rsidRDefault="00000000" w:rsidRPr="00000000" w14:paraId="00000026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D : GESTION FINANCIÈRE DE L’ASSOCIATION</w:t>
      </w:r>
    </w:p>
    <w:p w:rsidR="00000000" w:rsidDel="00000000" w:rsidP="00000000" w:rsidRDefault="00000000" w:rsidRPr="00000000" w14:paraId="00000027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1: Ressources</w:t>
      </w:r>
    </w:p>
    <w:p w:rsidR="00000000" w:rsidDel="00000000" w:rsidP="00000000" w:rsidRDefault="00000000" w:rsidRPr="00000000" w14:paraId="00000028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Les moyens de l’association sont tous les moyens autorisés par les textes réglementaires et législatifs en vigueur qui rentrent dans le cadre des buts définis à l’article 2. Ainsi, les ressources de l’association proviennent notamment : de la cotisation des adhérents, des recettes générées par l’association, les souscriptions et dons manuels, des subventions éventuelles accordées par l’Etat, les collectivités publiques ou tout organisme civil.</w:t>
      </w:r>
    </w:p>
    <w:p w:rsidR="00000000" w:rsidDel="00000000" w:rsidP="00000000" w:rsidRDefault="00000000" w:rsidRPr="00000000" w14:paraId="00000029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 : Dissolution</w:t>
      </w:r>
    </w:p>
    <w:p w:rsidR="00000000" w:rsidDel="00000000" w:rsidP="00000000" w:rsidRDefault="00000000" w:rsidRPr="00000000" w14:paraId="0000002A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En cas de la dissolution les éventuels fonds restant seront reversés dans leur intégralité à une ou plusieurs associations de réduction des risques intervenant en milieu festif choisie par les adhérents.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color w:val="ff0000"/>
          <w:rtl w:val="0"/>
        </w:rPr>
        <w:t xml:space="preserve">…</w:t>
      </w:r>
      <w:r w:rsidDel="00000000" w:rsidR="00000000" w:rsidRPr="00000000">
        <w:rPr>
          <w:rtl w:val="0"/>
        </w:rPr>
        <w:t xml:space="preserve">, le </w:t>
      </w:r>
      <w:r w:rsidDel="00000000" w:rsidR="00000000" w:rsidRPr="00000000">
        <w:rPr>
          <w:color w:val="ff0000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Nom et prénom                                                                                 </w:t>
        <w:tab/>
        <w:t xml:space="preserve">Nom et Prénom</w:t>
      </w:r>
    </w:p>
    <w:p w:rsidR="00000000" w:rsidDel="00000000" w:rsidP="00000000" w:rsidRDefault="00000000" w:rsidRPr="00000000" w14:paraId="0000002D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Signature                                                                                         </w:t>
        <w:tab/>
        <w:t xml:space="preserve">Signature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6c757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